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75284" w14:textId="143845B1" w:rsidR="003E1ABE" w:rsidRDefault="0020546C" w:rsidP="0020546C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3E1ABE">
        <w:rPr>
          <w:rFonts w:ascii="Times New Roman" w:hAnsi="Times New Roman" w:cs="Times New Roman"/>
          <w:b/>
          <w:bCs/>
          <w:sz w:val="22"/>
          <w:szCs w:val="22"/>
          <w:lang w:val="es-ES"/>
        </w:rPr>
        <w:t>DIRECCIÓN DE CONTABILIDAD DEL ESTADO</w:t>
      </w:r>
      <w:r w:rsidRPr="003E1A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3E1ABE" w:rsidRPr="003E1ABE">
        <w:rPr>
          <w:rFonts w:ascii="Times New Roman" w:hAnsi="Times New Roman" w:cs="Times New Roman"/>
          <w:sz w:val="22"/>
          <w:szCs w:val="22"/>
          <w:lang w:val="es-ES"/>
        </w:rPr>
        <w:t xml:space="preserve">es la dependencia responsable de la consolidación de la ejecución presupuestaria y de administrar el Sistema de Contabilidad Integrada Gubernamental (SICOIN); en su calidad de órgano rector, dicta las normas y procedimientos contables, analiza la información y consolida los estados financieros de la Presidencia de la República, Ministerios de Estado, Secretarías y otras dependencias del Ejecutivo, en forma oportuna, para la toma de decisiones.   </w:t>
      </w:r>
    </w:p>
    <w:p w14:paraId="567E9FFB" w14:textId="77777777" w:rsidR="003E1ABE" w:rsidRDefault="003E1ABE" w:rsidP="0020546C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0DB50650" w14:textId="0AB34430" w:rsidR="003E1ABE" w:rsidRPr="00FD008F" w:rsidRDefault="003E1ABE" w:rsidP="0020546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FD008F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Funciones </w:t>
      </w:r>
    </w:p>
    <w:p w14:paraId="7F5BEAB7" w14:textId="77777777" w:rsidR="003E1ABE" w:rsidRDefault="003E1ABE" w:rsidP="0020546C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4B49AE0E" w14:textId="7D57C026" w:rsidR="003E1ABE" w:rsidRDefault="003E1ABE" w:rsidP="0020546C">
      <w:pPr>
        <w:pStyle w:val="Prrafodelista"/>
        <w:numPr>
          <w:ilvl w:val="1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D008F">
        <w:rPr>
          <w:rFonts w:ascii="Times New Roman" w:hAnsi="Times New Roman" w:cs="Times New Roman"/>
          <w:sz w:val="22"/>
          <w:szCs w:val="22"/>
          <w:lang w:val="es-ES"/>
        </w:rPr>
        <w:t xml:space="preserve">Dictar las normas de Contabilidad Integrada Gubernamental para el Sector Público no financiero, definir la metodología contable a aplicar, así como la periodicidad, la estructura y las características de los estados contables; </w:t>
      </w:r>
    </w:p>
    <w:p w14:paraId="2A736CB0" w14:textId="77777777" w:rsidR="00FD008F" w:rsidRPr="00FD008F" w:rsidRDefault="00FD008F" w:rsidP="0020546C">
      <w:pPr>
        <w:pStyle w:val="Prrafodelista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7D104FCD" w14:textId="607DC1D1" w:rsidR="003E1ABE" w:rsidRPr="00FD008F" w:rsidRDefault="003E1ABE" w:rsidP="0020546C">
      <w:pPr>
        <w:pStyle w:val="Prrafodelista"/>
        <w:numPr>
          <w:ilvl w:val="1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D008F">
        <w:rPr>
          <w:rFonts w:ascii="Times New Roman" w:hAnsi="Times New Roman" w:cs="Times New Roman"/>
          <w:sz w:val="22"/>
          <w:szCs w:val="22"/>
          <w:lang w:val="es-ES"/>
        </w:rPr>
        <w:t xml:space="preserve">Llevar el registro consolidado de la ejecución presupuestaria y de la contabilidad de las instituciones del Sector Público no financiero; </w:t>
      </w:r>
    </w:p>
    <w:p w14:paraId="699B2C34" w14:textId="77777777" w:rsidR="00FD008F" w:rsidRDefault="00FD008F" w:rsidP="0020546C">
      <w:pPr>
        <w:pStyle w:val="Prrafodelista"/>
        <w:ind w:left="709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20F30634" w14:textId="291D7195" w:rsidR="003E1ABE" w:rsidRPr="00FD008F" w:rsidRDefault="003E1ABE" w:rsidP="0020546C">
      <w:pPr>
        <w:pStyle w:val="Prrafodelista"/>
        <w:numPr>
          <w:ilvl w:val="1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D008F">
        <w:rPr>
          <w:rFonts w:ascii="Times New Roman" w:hAnsi="Times New Roman" w:cs="Times New Roman"/>
          <w:sz w:val="22"/>
          <w:szCs w:val="22"/>
          <w:lang w:val="es-ES"/>
        </w:rPr>
        <w:t xml:space="preserve">Implementar el Sistema de Contabilidad Integrada Gubernamental (SICOIN) en las entidades del Sector Público no financiero, con el propósito de consolidar el registro patrimonial del Estado; </w:t>
      </w:r>
    </w:p>
    <w:p w14:paraId="56177522" w14:textId="77777777" w:rsidR="00FD008F" w:rsidRDefault="00FD008F" w:rsidP="0020546C">
      <w:pPr>
        <w:pStyle w:val="Prrafodelista"/>
        <w:ind w:left="709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45AE6812" w14:textId="00FBC73F" w:rsidR="003E1ABE" w:rsidRPr="00FD008F" w:rsidRDefault="003E1ABE" w:rsidP="0020546C">
      <w:pPr>
        <w:pStyle w:val="Prrafodelista"/>
        <w:numPr>
          <w:ilvl w:val="1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D008F">
        <w:rPr>
          <w:rFonts w:ascii="Times New Roman" w:hAnsi="Times New Roman" w:cs="Times New Roman"/>
          <w:sz w:val="22"/>
          <w:szCs w:val="22"/>
          <w:lang w:val="es-ES"/>
        </w:rPr>
        <w:t xml:space="preserve">Normar los procedimientos para el mantenimiento de los archivos de la documentación de soporte de las operaciones presupuestarias, a cargo de cada unidad de administración financiera de los organismos ejecutores del presupuesto; </w:t>
      </w:r>
    </w:p>
    <w:p w14:paraId="4E038AF0" w14:textId="77777777" w:rsidR="00FD008F" w:rsidRDefault="00FD008F" w:rsidP="0020546C">
      <w:pPr>
        <w:pStyle w:val="Prrafodelista"/>
        <w:ind w:left="709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5151C71D" w14:textId="5CF56A80" w:rsidR="003E1ABE" w:rsidRPr="00FD008F" w:rsidRDefault="003E1ABE" w:rsidP="0020546C">
      <w:pPr>
        <w:pStyle w:val="Prrafodelista"/>
        <w:numPr>
          <w:ilvl w:val="1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D008F">
        <w:rPr>
          <w:rFonts w:ascii="Times New Roman" w:hAnsi="Times New Roman" w:cs="Times New Roman"/>
          <w:sz w:val="22"/>
          <w:szCs w:val="22"/>
          <w:lang w:val="es-ES"/>
        </w:rPr>
        <w:t xml:space="preserve">Presentar al Congreso de la República de Guatemala, por medio del Despacho Ministerial, el informe cuatrimestral de la ejecución del Presupuesto General de Ingresos y Egresos del Estado, conforme a la literal w) del artículo 183 de la Constitución Política de la República de Guatemala, así como también a la Contraloría General de Cuentas; </w:t>
      </w:r>
    </w:p>
    <w:p w14:paraId="0FDAB550" w14:textId="77777777" w:rsidR="00FD008F" w:rsidRDefault="00FD008F" w:rsidP="0020546C">
      <w:pPr>
        <w:pStyle w:val="Prrafodelista"/>
        <w:ind w:left="709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312E4ECE" w14:textId="78F5FC3D" w:rsidR="003E1ABE" w:rsidRPr="00FD008F" w:rsidRDefault="003E1ABE" w:rsidP="0020546C">
      <w:pPr>
        <w:pStyle w:val="Prrafodelista"/>
        <w:numPr>
          <w:ilvl w:val="1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D008F">
        <w:rPr>
          <w:rFonts w:ascii="Times New Roman" w:hAnsi="Times New Roman" w:cs="Times New Roman"/>
          <w:sz w:val="22"/>
          <w:szCs w:val="22"/>
          <w:lang w:val="es-ES"/>
        </w:rPr>
        <w:t xml:space="preserve">Coordinar con las otras direcciones especializadas del Ministerio, las actividades complementarias o compartidas del Sistema Integrado de Administración Financiera -SIAF-; </w:t>
      </w:r>
    </w:p>
    <w:p w14:paraId="39B78C2E" w14:textId="77777777" w:rsidR="00FD008F" w:rsidRDefault="00FD008F" w:rsidP="0020546C">
      <w:pPr>
        <w:pStyle w:val="Prrafodelista"/>
        <w:ind w:left="709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74CE6596" w14:textId="7FD56CB0" w:rsidR="003E1ABE" w:rsidRPr="00FD008F" w:rsidRDefault="003E1ABE" w:rsidP="0020546C">
      <w:pPr>
        <w:pStyle w:val="Prrafodelista"/>
        <w:numPr>
          <w:ilvl w:val="1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D008F">
        <w:rPr>
          <w:rFonts w:ascii="Times New Roman" w:hAnsi="Times New Roman" w:cs="Times New Roman"/>
          <w:sz w:val="22"/>
          <w:szCs w:val="22"/>
          <w:lang w:val="es-ES"/>
        </w:rPr>
        <w:t xml:space="preserve">Generar información relevante y útil con base en los datos del Sistema de Contabilidad Integrada Gubernamental (SICOIN), para la toma de decisiones en los distintos niveles de la gestión pública; </w:t>
      </w:r>
    </w:p>
    <w:p w14:paraId="27905E2C" w14:textId="77777777" w:rsidR="00FD008F" w:rsidRDefault="00FD008F" w:rsidP="0020546C">
      <w:pPr>
        <w:pStyle w:val="Prrafodelista"/>
        <w:ind w:left="709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4C14888C" w14:textId="66A0FFFE" w:rsidR="003E1ABE" w:rsidRPr="00FD008F" w:rsidRDefault="003E1ABE" w:rsidP="0020546C">
      <w:pPr>
        <w:pStyle w:val="Prrafodelista"/>
        <w:numPr>
          <w:ilvl w:val="1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D008F">
        <w:rPr>
          <w:rFonts w:ascii="Times New Roman" w:hAnsi="Times New Roman" w:cs="Times New Roman"/>
          <w:sz w:val="22"/>
          <w:szCs w:val="22"/>
          <w:lang w:val="es-ES"/>
        </w:rPr>
        <w:t xml:space="preserve">Asesorar, capacitar y asistir técnicamente a las entidades del Sector Público no financiero, en el establecimiento de las normas y metodologías del Sistema de Contabilidad Integrada Gubernamental (SICOIN); Sistema Informático de Gestión SIGES- y del </w:t>
      </w:r>
      <w:r w:rsidR="00100B02">
        <w:rPr>
          <w:rFonts w:ascii="Times New Roman" w:hAnsi="Times New Roman" w:cs="Times New Roman"/>
          <w:sz w:val="22"/>
          <w:szCs w:val="22"/>
          <w:lang w:val="es-ES"/>
        </w:rPr>
        <w:t>Sistema de Nómina, Registro de Servicios Personales, Estudios y/o Servicios Individuales y otros relacionados con el Recurso Humano                  -GUATENÓMINAS-</w:t>
      </w:r>
      <w:r w:rsidRPr="00FD008F">
        <w:rPr>
          <w:rFonts w:ascii="Times New Roman" w:hAnsi="Times New Roman" w:cs="Times New Roman"/>
          <w:sz w:val="22"/>
          <w:szCs w:val="22"/>
          <w:lang w:val="es-ES"/>
        </w:rPr>
        <w:t>;</w:t>
      </w:r>
    </w:p>
    <w:p w14:paraId="1852B2E7" w14:textId="77777777" w:rsidR="00FD008F" w:rsidRDefault="00FD008F" w:rsidP="0020546C">
      <w:pPr>
        <w:pStyle w:val="Prrafodelista"/>
        <w:ind w:left="709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5B2AF146" w14:textId="687980E5" w:rsidR="003E1ABE" w:rsidRPr="00FD008F" w:rsidRDefault="003E1ABE" w:rsidP="0020546C">
      <w:pPr>
        <w:pStyle w:val="Prrafodelista"/>
        <w:numPr>
          <w:ilvl w:val="1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D008F">
        <w:rPr>
          <w:rFonts w:ascii="Times New Roman" w:hAnsi="Times New Roman" w:cs="Times New Roman"/>
          <w:sz w:val="22"/>
          <w:szCs w:val="22"/>
          <w:lang w:val="es-ES"/>
        </w:rPr>
        <w:t xml:space="preserve">Conciliar las cuentas monetarias administradas por la Tesorería Nacional; </w:t>
      </w:r>
    </w:p>
    <w:p w14:paraId="74DB2CAC" w14:textId="77777777" w:rsidR="00FD008F" w:rsidRDefault="00FD008F" w:rsidP="0020546C">
      <w:pPr>
        <w:pStyle w:val="Prrafodelista"/>
        <w:ind w:left="709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0076645F" w14:textId="37A5F600" w:rsidR="003E1ABE" w:rsidRPr="00FD008F" w:rsidRDefault="003E1ABE" w:rsidP="0020546C">
      <w:pPr>
        <w:pStyle w:val="Prrafodelista"/>
        <w:numPr>
          <w:ilvl w:val="1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D008F">
        <w:rPr>
          <w:rFonts w:ascii="Times New Roman" w:hAnsi="Times New Roman" w:cs="Times New Roman"/>
          <w:sz w:val="22"/>
          <w:szCs w:val="22"/>
          <w:lang w:val="es-ES"/>
        </w:rPr>
        <w:t xml:space="preserve">Realizar operaciones patrimoniales, de ajuste y cierres contables y producir anualmente los estados financieros para su remisión a la Contraloría General de Cuentas y al Congreso de la República de Guatemala; </w:t>
      </w:r>
    </w:p>
    <w:p w14:paraId="1B9A7E0D" w14:textId="77777777" w:rsidR="00FD008F" w:rsidRDefault="00FD008F" w:rsidP="0020546C">
      <w:pPr>
        <w:pStyle w:val="Prrafodelista"/>
        <w:ind w:left="709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561E1CFC" w14:textId="7F310B96" w:rsidR="003E1ABE" w:rsidRPr="00FD008F" w:rsidRDefault="003E1ABE" w:rsidP="0020546C">
      <w:pPr>
        <w:pStyle w:val="Prrafodelista"/>
        <w:numPr>
          <w:ilvl w:val="1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D008F">
        <w:rPr>
          <w:rFonts w:ascii="Times New Roman" w:hAnsi="Times New Roman" w:cs="Times New Roman"/>
          <w:sz w:val="22"/>
          <w:szCs w:val="22"/>
          <w:lang w:val="es-ES"/>
        </w:rPr>
        <w:t xml:space="preserve">Administrar el Sistema de Contabilidad Integrada Gubernamental (SICOIN); Sistema Informático de Gestión -SIGES- y el </w:t>
      </w:r>
      <w:r w:rsidR="006F795E">
        <w:rPr>
          <w:rFonts w:ascii="Times New Roman" w:hAnsi="Times New Roman" w:cs="Times New Roman"/>
          <w:sz w:val="22"/>
          <w:szCs w:val="22"/>
          <w:lang w:val="es-ES"/>
        </w:rPr>
        <w:t>Sistema de Nómina, Registro de Servicios Personales, Estudios y/o Servicios Individuales y otros relacionados con el Recurso Humano -GUATENÓMINAS-;</w:t>
      </w:r>
      <w:r w:rsidRPr="00FD008F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5BCD7622" w14:textId="77777777" w:rsidR="00FD008F" w:rsidRDefault="00FD008F" w:rsidP="0020546C">
      <w:pPr>
        <w:pStyle w:val="Prrafodelista"/>
        <w:ind w:left="709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3E1C559E" w14:textId="1796887F" w:rsidR="003E1ABE" w:rsidRDefault="003E1ABE" w:rsidP="0020546C">
      <w:pPr>
        <w:pStyle w:val="Prrafodelista"/>
        <w:numPr>
          <w:ilvl w:val="1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D008F">
        <w:rPr>
          <w:rFonts w:ascii="Times New Roman" w:hAnsi="Times New Roman" w:cs="Times New Roman"/>
          <w:sz w:val="22"/>
          <w:szCs w:val="22"/>
          <w:lang w:val="es-ES"/>
        </w:rPr>
        <w:t xml:space="preserve">Autorizar los pagos a pensionados del Estado en el Sistema de Nómina de Clases Pasivas; </w:t>
      </w:r>
    </w:p>
    <w:p w14:paraId="04FF29E9" w14:textId="77777777" w:rsidR="006F795E" w:rsidRPr="00FD008F" w:rsidRDefault="006F795E" w:rsidP="006F795E">
      <w:pPr>
        <w:pStyle w:val="Prrafodelista"/>
        <w:ind w:left="709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7CA1469F" w14:textId="7439EA30" w:rsidR="003E1ABE" w:rsidRPr="00FD008F" w:rsidRDefault="003E1ABE" w:rsidP="0020546C">
      <w:pPr>
        <w:pStyle w:val="Prrafodelista"/>
        <w:numPr>
          <w:ilvl w:val="1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D008F">
        <w:rPr>
          <w:rFonts w:ascii="Times New Roman" w:hAnsi="Times New Roman" w:cs="Times New Roman"/>
          <w:sz w:val="22"/>
          <w:szCs w:val="22"/>
          <w:lang w:val="es-ES"/>
        </w:rPr>
        <w:t xml:space="preserve">Preparar la liquidación anual del presupuesto, contemplada en el artículo 241 de la Constitución Política de la República de Guatemala para su remisión a la Contraloría General de Cuentas y al Congreso de la República Guatemala; </w:t>
      </w:r>
    </w:p>
    <w:p w14:paraId="22CB2ADD" w14:textId="77777777" w:rsidR="00FD008F" w:rsidRDefault="00FD008F" w:rsidP="0020546C">
      <w:pPr>
        <w:pStyle w:val="Prrafodelista"/>
        <w:ind w:left="709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15E19F15" w14:textId="08EDB87C" w:rsidR="003E1ABE" w:rsidRPr="00FD008F" w:rsidRDefault="003E1ABE" w:rsidP="0020546C">
      <w:pPr>
        <w:pStyle w:val="Prrafodelista"/>
        <w:numPr>
          <w:ilvl w:val="1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D008F">
        <w:rPr>
          <w:rFonts w:ascii="Times New Roman" w:hAnsi="Times New Roman" w:cs="Times New Roman"/>
          <w:sz w:val="22"/>
          <w:szCs w:val="22"/>
          <w:lang w:val="es-ES"/>
        </w:rPr>
        <w:t xml:space="preserve">Emitir resoluciones en su ámbito de competencia; y, </w:t>
      </w:r>
    </w:p>
    <w:p w14:paraId="724318FE" w14:textId="77777777" w:rsidR="00FD008F" w:rsidRDefault="00FD008F" w:rsidP="0020546C">
      <w:pPr>
        <w:pStyle w:val="Prrafodelista"/>
        <w:ind w:left="709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2BE4E5BB" w14:textId="67383481" w:rsidR="003E1ABE" w:rsidRPr="00FD008F" w:rsidRDefault="003E1ABE" w:rsidP="0020546C">
      <w:pPr>
        <w:pStyle w:val="Prrafodelista"/>
        <w:numPr>
          <w:ilvl w:val="1"/>
          <w:numId w:val="5"/>
        </w:numPr>
        <w:ind w:left="709" w:hanging="283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D008F">
        <w:rPr>
          <w:rFonts w:ascii="Times New Roman" w:hAnsi="Times New Roman" w:cs="Times New Roman"/>
          <w:sz w:val="22"/>
          <w:szCs w:val="22"/>
          <w:lang w:val="es-ES"/>
        </w:rPr>
        <w:t xml:space="preserve">Desarrollar otras funciones que le sean asignadas por la ley y el Despacho Ministerial, en el ámbito de su competencia.   </w:t>
      </w:r>
    </w:p>
    <w:p w14:paraId="582B7602" w14:textId="77777777" w:rsidR="003E1ABE" w:rsidRDefault="003E1ABE" w:rsidP="0020546C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7EE6250B" w14:textId="2F9D9880" w:rsidR="00FD008F" w:rsidRPr="00FD008F" w:rsidRDefault="003E1ABE" w:rsidP="0020546C">
      <w:pPr>
        <w:pStyle w:val="Prrafodelista"/>
        <w:numPr>
          <w:ilvl w:val="2"/>
          <w:numId w:val="7"/>
        </w:numPr>
        <w:ind w:left="709" w:hanging="425"/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FD008F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DEPARTAMENTO DE NORMAS.   </w:t>
      </w:r>
    </w:p>
    <w:p w14:paraId="6FA40404" w14:textId="77777777" w:rsidR="00FD008F" w:rsidRDefault="003E1ABE" w:rsidP="0020546C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3E1ABE">
        <w:rPr>
          <w:rFonts w:ascii="Times New Roman" w:hAnsi="Times New Roman" w:cs="Times New Roman"/>
          <w:sz w:val="22"/>
          <w:szCs w:val="22"/>
          <w:lang w:val="es-ES"/>
        </w:rPr>
        <w:t xml:space="preserve">El Departamento de Normas es el órgano responsable de elaborar normas, procedimientos, manuales y resoluciones para los procesos de Contabilidad Integrada del Sector Público no financiero, a fin de regular, estandarizar y agilizar las operaciones; asimismo, apoyar y asistir en las actividades que le sean asignadas por el Subdirector, Director o el Despacho Ministerial.   </w:t>
      </w:r>
    </w:p>
    <w:p w14:paraId="2A8B459E" w14:textId="77777777" w:rsidR="00FD008F" w:rsidRDefault="00FD008F" w:rsidP="0020546C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14E12E30" w14:textId="77777777" w:rsidR="00FD008F" w:rsidRPr="0020546C" w:rsidRDefault="003E1ABE" w:rsidP="0020546C">
      <w:pPr>
        <w:pStyle w:val="Prrafodelista"/>
        <w:numPr>
          <w:ilvl w:val="2"/>
          <w:numId w:val="7"/>
        </w:numPr>
        <w:ind w:left="709" w:hanging="425"/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20546C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DEPARTAMENTO DE CONCEPTUALIZACIÓN DE SISTEMAS.  </w:t>
      </w:r>
    </w:p>
    <w:p w14:paraId="302A4EF5" w14:textId="29B1D1A4" w:rsidR="00FD008F" w:rsidRDefault="003E1ABE" w:rsidP="0020546C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3E1ABE">
        <w:rPr>
          <w:rFonts w:ascii="Times New Roman" w:hAnsi="Times New Roman" w:cs="Times New Roman"/>
          <w:sz w:val="22"/>
          <w:szCs w:val="22"/>
          <w:lang w:val="es-ES"/>
        </w:rPr>
        <w:t xml:space="preserve">El Departamento de Conceptualización de Sistemas es el órgano responsable de determinar requerimientos para la conceptualización y el diseño de herramientas informáticas destinadas a dar cumplimiento a la normativa que rige el Sistema de Contabilidad Integrada Gubernamental (SICOIN), Sistema Informático de Gestión -SIGES- y </w:t>
      </w:r>
      <w:r w:rsidR="00100B02">
        <w:rPr>
          <w:rFonts w:ascii="Times New Roman" w:hAnsi="Times New Roman" w:cs="Times New Roman"/>
          <w:sz w:val="22"/>
          <w:szCs w:val="22"/>
          <w:lang w:val="es-ES"/>
        </w:rPr>
        <w:t>Sistema de Nómina, Registro de Servicios Personales, Estudios y/o Servicios Individuales y otros relacionados con el Recurso Humano -GUATENÓMINAS-</w:t>
      </w:r>
      <w:r w:rsidRPr="003E1ABE">
        <w:rPr>
          <w:rFonts w:ascii="Times New Roman" w:hAnsi="Times New Roman" w:cs="Times New Roman"/>
          <w:sz w:val="22"/>
          <w:szCs w:val="22"/>
          <w:lang w:val="es-ES"/>
        </w:rPr>
        <w:t xml:space="preserve">; asimismo, apoyar y asistir en las actividades que le sean asignadas por el Subdirector, Director o el Despacho Ministerial.    </w:t>
      </w:r>
    </w:p>
    <w:p w14:paraId="13AF9CEC" w14:textId="77777777" w:rsidR="00FD008F" w:rsidRDefault="00FD008F" w:rsidP="0020546C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30BFED9B" w14:textId="77777777" w:rsidR="00FD008F" w:rsidRPr="0020546C" w:rsidRDefault="003E1ABE" w:rsidP="0020546C">
      <w:pPr>
        <w:pStyle w:val="Prrafodelista"/>
        <w:numPr>
          <w:ilvl w:val="2"/>
          <w:numId w:val="7"/>
        </w:numPr>
        <w:ind w:left="709" w:hanging="425"/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20546C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DEPARTAMENTO DE REGISTRO CONTABLE.   </w:t>
      </w:r>
    </w:p>
    <w:p w14:paraId="37FF41F8" w14:textId="4E0B2BB9" w:rsidR="00FD008F" w:rsidRDefault="003E1ABE" w:rsidP="0020546C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3E1ABE">
        <w:rPr>
          <w:rFonts w:ascii="Times New Roman" w:hAnsi="Times New Roman" w:cs="Times New Roman"/>
          <w:sz w:val="22"/>
          <w:szCs w:val="22"/>
          <w:lang w:val="es-ES"/>
        </w:rPr>
        <w:t>El Departamento de Registro Contable es el órgano responsable de los procesos de registro y aprobación de las operaciones contables mediante los comprobantes únicos de registro contable -CUR- y solicitud de pago; realizar operaciones de ajuste, regularización y reclasificación de cuentas, realizar el cierre contable; emitir y firmar los estados financieros; asimismo, apoyar y asistir en las actividades que le sean asignadas por el Subdirector, Director o el Despacho Ministerial.</w:t>
      </w:r>
    </w:p>
    <w:p w14:paraId="51ECE5BA" w14:textId="77777777" w:rsidR="00FD008F" w:rsidRDefault="00FD008F" w:rsidP="0020546C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1B4E4334" w14:textId="77777777" w:rsidR="00FD008F" w:rsidRPr="0020546C" w:rsidRDefault="003E1ABE" w:rsidP="0020546C">
      <w:pPr>
        <w:pStyle w:val="Prrafodelista"/>
        <w:numPr>
          <w:ilvl w:val="2"/>
          <w:numId w:val="7"/>
        </w:numPr>
        <w:ind w:left="709" w:hanging="425"/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20546C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DEPARTAMENTO DE ANÁLISIS CONTABLE.  </w:t>
      </w:r>
    </w:p>
    <w:p w14:paraId="791AB031" w14:textId="77777777" w:rsidR="00FD008F" w:rsidRDefault="003E1ABE" w:rsidP="0020546C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3E1ABE">
        <w:rPr>
          <w:rFonts w:ascii="Times New Roman" w:hAnsi="Times New Roman" w:cs="Times New Roman"/>
          <w:sz w:val="22"/>
          <w:szCs w:val="22"/>
          <w:lang w:val="es-ES"/>
        </w:rPr>
        <w:t>El Departamento de Análisis Contable es el órgano responsable de analizar las cuentas contables, proponer y/o solicitar operaciones de ajuste, regularización o reclasificación; conciliar las cuentas monetarias administradas por Tesorería Nacional; realizar el análisis de los estados financieros de la Presidencia, Ministerios de Estado, Secretarías y otras dependencias del Ejecutivo y analizar los estados financieros de las entidades descentralizadas; asimismo, apoyar y asistir en las actividades que le sean asignadas por el Subdirector, Director o el Despacho Ministerial.</w:t>
      </w:r>
    </w:p>
    <w:p w14:paraId="341F4D35" w14:textId="77777777" w:rsidR="00FD008F" w:rsidRDefault="00FD008F" w:rsidP="0020546C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120BAD2D" w14:textId="64FF6053" w:rsidR="00FD008F" w:rsidRPr="0020546C" w:rsidRDefault="003E1ABE" w:rsidP="0020546C">
      <w:pPr>
        <w:pStyle w:val="Prrafodelista"/>
        <w:numPr>
          <w:ilvl w:val="2"/>
          <w:numId w:val="7"/>
        </w:numPr>
        <w:ind w:left="709" w:hanging="425"/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20546C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DEPARTAMENTO DE CLASES PASIVAS.   </w:t>
      </w:r>
    </w:p>
    <w:p w14:paraId="460B4AA5" w14:textId="49D83218" w:rsidR="00FD008F" w:rsidRDefault="003E1ABE" w:rsidP="0020546C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3E1ABE">
        <w:rPr>
          <w:rFonts w:ascii="Times New Roman" w:hAnsi="Times New Roman" w:cs="Times New Roman"/>
          <w:sz w:val="22"/>
          <w:szCs w:val="22"/>
          <w:lang w:val="es-ES"/>
        </w:rPr>
        <w:t xml:space="preserve">El Departamento de Clases Pasivas es el órgano responsable de analizar y registrar la información de los pensionados en el Sistema de Nómina de Clases Pasivas, así como el registro y aplicación de los descuentos judiciales de las clases pasivas, emitir nóminas mensuales y adicionales, emitir certificaciones de tiempo de servicio y otras certificaciones relacionadas, en el ámbito de su competencia y coordinar la presentación de </w:t>
      </w:r>
      <w:r w:rsidRPr="003E1ABE">
        <w:rPr>
          <w:rFonts w:ascii="Times New Roman" w:hAnsi="Times New Roman" w:cs="Times New Roman"/>
          <w:sz w:val="22"/>
          <w:szCs w:val="22"/>
          <w:lang w:val="es-ES"/>
        </w:rPr>
        <w:lastRenderedPageBreak/>
        <w:t>actas de supervivencia de las clases pasivas; asimismo, apoyar y asistir en las actividades que le sean asignadas por el Subdirector, Director o el Despacho Ministerial.</w:t>
      </w:r>
    </w:p>
    <w:p w14:paraId="16F14205" w14:textId="77777777" w:rsidR="00FD008F" w:rsidRDefault="00FD008F" w:rsidP="0020546C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4EA9571B" w14:textId="77777777" w:rsidR="00FD008F" w:rsidRPr="0020546C" w:rsidRDefault="003E1ABE" w:rsidP="0020546C">
      <w:pPr>
        <w:pStyle w:val="Prrafodelista"/>
        <w:numPr>
          <w:ilvl w:val="2"/>
          <w:numId w:val="7"/>
        </w:numPr>
        <w:ind w:left="709" w:hanging="425"/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20546C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DEPARTAMENTO DE IMPLEMENTACIÓN Y CAPACITACIÓN.   </w:t>
      </w:r>
    </w:p>
    <w:p w14:paraId="6051957D" w14:textId="78AB2518" w:rsidR="0020546C" w:rsidRDefault="003E1ABE" w:rsidP="0020546C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3E1ABE">
        <w:rPr>
          <w:rFonts w:ascii="Times New Roman" w:hAnsi="Times New Roman" w:cs="Times New Roman"/>
          <w:sz w:val="22"/>
          <w:szCs w:val="22"/>
          <w:lang w:val="es-ES"/>
        </w:rPr>
        <w:t xml:space="preserve">El Departamento de Implementación y Capacitación es el órgano responsable de gestionar la implementación estandarizada del Sistema de Contabilidad Integrada Gubernamental (SICOIN), Sistema Informático de Gestión -SIGES- y el </w:t>
      </w:r>
      <w:r w:rsidR="00100B02">
        <w:rPr>
          <w:rFonts w:ascii="Times New Roman" w:hAnsi="Times New Roman" w:cs="Times New Roman"/>
          <w:sz w:val="22"/>
          <w:szCs w:val="22"/>
          <w:lang w:val="es-ES"/>
        </w:rPr>
        <w:t>Sistema de Nómina, Registro de Servicios Personales, Estudios y/o Servicios Individuales y otros relacionados con el Recurso Humano -GUATENÓMINAS-</w:t>
      </w:r>
      <w:r w:rsidRPr="003E1ABE">
        <w:rPr>
          <w:rFonts w:ascii="Times New Roman" w:hAnsi="Times New Roman" w:cs="Times New Roman"/>
          <w:sz w:val="22"/>
          <w:szCs w:val="22"/>
          <w:lang w:val="es-ES"/>
        </w:rPr>
        <w:t xml:space="preserve"> en todas las entidades del Sector Público no financiero, a fin de facilitar la consolidación de los registros y capacitar a los usuarios en el manejo de los sistemas; proponer políticas, normas y procedimientos sobre los aspectos técnicos y administrativos de su competencia; asimismo, apoyar y asistir en las actividades que le sean asignadas por el Subdirector, Director o el Despacho Ministerial.</w:t>
      </w:r>
    </w:p>
    <w:p w14:paraId="2C1B62A8" w14:textId="77777777" w:rsidR="0020546C" w:rsidRDefault="0020546C" w:rsidP="0020546C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1089218B" w14:textId="77777777" w:rsidR="0020546C" w:rsidRPr="0020546C" w:rsidRDefault="003E1ABE" w:rsidP="0020546C">
      <w:pPr>
        <w:pStyle w:val="Prrafodelista"/>
        <w:numPr>
          <w:ilvl w:val="2"/>
          <w:numId w:val="7"/>
        </w:numPr>
        <w:ind w:left="709" w:hanging="425"/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20546C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DEPARTAMENTO DE ASESORÍA TÉCNICA.   </w:t>
      </w:r>
    </w:p>
    <w:p w14:paraId="462C4920" w14:textId="77777777" w:rsidR="0020546C" w:rsidRDefault="003E1ABE" w:rsidP="0020546C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3E1ABE">
        <w:rPr>
          <w:rFonts w:ascii="Times New Roman" w:hAnsi="Times New Roman" w:cs="Times New Roman"/>
          <w:sz w:val="22"/>
          <w:szCs w:val="22"/>
          <w:lang w:val="es-ES"/>
        </w:rPr>
        <w:t>El Departamento de Asesoría Técnica es el órgano responsable de asesorar y asistir técnicamente a las entidades del Sector Público no financiero, en los diferentes procesos de ejecución presupuestaria y de contabilidad para el registro correcto en los sistemas y la aplicación del marco legal vigente, a través de la mesa de ayuda, atendiendo diversos requerimientos; generar información presupuestaria y contable; proponer políticas, normas y procedimientos sobre los aspectos técnicos y administrativos de su competencia; asimismo, apoyar y asistir en las actividades que le sean asignadas por el Subdirector, Director o el Despacho Ministerial.</w:t>
      </w:r>
    </w:p>
    <w:p w14:paraId="4F00BC4D" w14:textId="77777777" w:rsidR="0020546C" w:rsidRDefault="0020546C" w:rsidP="0020546C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68AF0982" w14:textId="77777777" w:rsidR="0020546C" w:rsidRPr="0020546C" w:rsidRDefault="003E1ABE" w:rsidP="0020546C">
      <w:pPr>
        <w:pStyle w:val="Prrafodelista"/>
        <w:numPr>
          <w:ilvl w:val="2"/>
          <w:numId w:val="7"/>
        </w:numPr>
        <w:ind w:left="709" w:hanging="425"/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20546C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DEPARTAMENTO DE ADMINISTRACIÓN DE SISTEMAS.  </w:t>
      </w:r>
    </w:p>
    <w:p w14:paraId="2F9FEB9F" w14:textId="77777777" w:rsidR="0020546C" w:rsidRDefault="003E1ABE" w:rsidP="0020546C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3E1ABE">
        <w:rPr>
          <w:rFonts w:ascii="Times New Roman" w:hAnsi="Times New Roman" w:cs="Times New Roman"/>
          <w:sz w:val="22"/>
          <w:szCs w:val="22"/>
          <w:lang w:val="es-ES"/>
        </w:rPr>
        <w:t>El Departamento de Administración de Sistemas es el órgano responsable de la actualización, administración y parametrización de catálogos y clasificadores y de la creación de accesos a los sistemas, con la finalidad que las entidades del Sector Público no financiero registren la información de sus transacciones presupuestarias y contables; asimismo, apoyar y asistir en las actividades que le sean asignadas por el Subdirector, Director o el Despacho Ministerial.</w:t>
      </w:r>
    </w:p>
    <w:p w14:paraId="2F0311DB" w14:textId="77777777" w:rsidR="0020546C" w:rsidRDefault="0020546C" w:rsidP="0020546C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1E5DEEFA" w14:textId="77777777" w:rsidR="0020546C" w:rsidRPr="0020546C" w:rsidRDefault="003E1ABE" w:rsidP="0020546C">
      <w:pPr>
        <w:pStyle w:val="Prrafodelista"/>
        <w:numPr>
          <w:ilvl w:val="2"/>
          <w:numId w:val="7"/>
        </w:numPr>
        <w:ind w:left="709" w:hanging="425"/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20546C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DEPARTAMENTO DE SERVICIOS ADMINISTRATIVOS.   </w:t>
      </w:r>
    </w:p>
    <w:p w14:paraId="1388C7B9" w14:textId="77777777" w:rsidR="0020546C" w:rsidRDefault="003E1ABE" w:rsidP="0020546C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3E1ABE">
        <w:rPr>
          <w:rFonts w:ascii="Times New Roman" w:hAnsi="Times New Roman" w:cs="Times New Roman"/>
          <w:sz w:val="22"/>
          <w:szCs w:val="22"/>
          <w:lang w:val="es-ES"/>
        </w:rPr>
        <w:t xml:space="preserve">El Departamento de Servicios Administrativos Internos es el órgano responsable de brindar el soporte administrativo y de logística para la ejecución de las funciones sustantivas de la Dirección, coordinar la elaboración del plan operativo anual, gestionar la ejecución del presupuesto de la Dirección; coordinar la programación financiera, adquisición de bienes y servicios, distribución, almacenamiento e inventario de bienes y suministros, operación del fondo rotativo, caja chica y registros contables y elaborar los informes y reportes de ejecución requeridos; asimismo, apoyar y asistir en las actividades que le sean asignadas por el Subdirector, Director o el Despacho Ministerial.   </w:t>
      </w:r>
    </w:p>
    <w:p w14:paraId="46A2DE6A" w14:textId="77777777" w:rsidR="0020546C" w:rsidRDefault="0020546C" w:rsidP="0020546C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17D59E65" w14:textId="174F88AD" w:rsidR="0020546C" w:rsidRPr="0020546C" w:rsidRDefault="003E1ABE" w:rsidP="0020546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20546C">
        <w:rPr>
          <w:rFonts w:ascii="Times New Roman" w:hAnsi="Times New Roman" w:cs="Times New Roman"/>
          <w:b/>
          <w:bCs/>
          <w:sz w:val="22"/>
          <w:szCs w:val="22"/>
          <w:lang w:val="es-ES"/>
        </w:rPr>
        <w:t>Marco Legal</w:t>
      </w:r>
    </w:p>
    <w:p w14:paraId="647EFF45" w14:textId="77777777" w:rsidR="0020546C" w:rsidRDefault="0020546C" w:rsidP="0020546C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2C0FED8B" w14:textId="77777777" w:rsidR="0020546C" w:rsidRPr="0020546C" w:rsidRDefault="003E1ABE" w:rsidP="0020546C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20546C">
        <w:rPr>
          <w:rFonts w:ascii="Times New Roman" w:hAnsi="Times New Roman" w:cs="Times New Roman"/>
          <w:sz w:val="22"/>
          <w:szCs w:val="22"/>
          <w:lang w:val="es-ES"/>
        </w:rPr>
        <w:t>Constitución de la República de Guatemala.</w:t>
      </w:r>
    </w:p>
    <w:p w14:paraId="176C3C3A" w14:textId="77777777" w:rsidR="0020546C" w:rsidRPr="0020546C" w:rsidRDefault="003E1ABE" w:rsidP="0020546C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20546C">
        <w:rPr>
          <w:rFonts w:ascii="Times New Roman" w:hAnsi="Times New Roman" w:cs="Times New Roman"/>
          <w:sz w:val="22"/>
          <w:szCs w:val="22"/>
          <w:lang w:val="es-ES"/>
        </w:rPr>
        <w:t xml:space="preserve">Ley del Organismo Ejecutivo; Decreto No. 114-97 del Congreso de la República de Guatemala. </w:t>
      </w:r>
    </w:p>
    <w:p w14:paraId="4B5865E2" w14:textId="701E4D84" w:rsidR="001E5609" w:rsidRPr="003E1ABE" w:rsidRDefault="003E1ABE" w:rsidP="0020546C">
      <w:pPr>
        <w:pStyle w:val="Prrafodelista"/>
        <w:numPr>
          <w:ilvl w:val="0"/>
          <w:numId w:val="9"/>
        </w:numPr>
        <w:jc w:val="both"/>
      </w:pPr>
      <w:r w:rsidRPr="0020546C">
        <w:rPr>
          <w:rFonts w:ascii="Times New Roman" w:hAnsi="Times New Roman" w:cs="Times New Roman"/>
          <w:sz w:val="22"/>
          <w:szCs w:val="22"/>
          <w:lang w:val="es-ES"/>
        </w:rPr>
        <w:t xml:space="preserve">Reglamento Orgánico Interno del Ministerio de Finanzas Públicas; Acuerdo Gubernativo </w:t>
      </w:r>
      <w:r w:rsidR="0092152D">
        <w:rPr>
          <w:rFonts w:ascii="Times New Roman" w:hAnsi="Times New Roman" w:cs="Times New Roman"/>
          <w:sz w:val="22"/>
          <w:szCs w:val="22"/>
          <w:lang w:val="es-ES"/>
        </w:rPr>
        <w:t xml:space="preserve">                  </w:t>
      </w:r>
      <w:r w:rsidRPr="0020546C">
        <w:rPr>
          <w:rFonts w:ascii="Times New Roman" w:hAnsi="Times New Roman" w:cs="Times New Roman"/>
          <w:sz w:val="22"/>
          <w:szCs w:val="22"/>
          <w:lang w:val="es-ES"/>
        </w:rPr>
        <w:t>No.</w:t>
      </w:r>
      <w:r w:rsidR="0092152D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20546C">
        <w:rPr>
          <w:rFonts w:ascii="Times New Roman" w:hAnsi="Times New Roman" w:cs="Times New Roman"/>
          <w:sz w:val="22"/>
          <w:szCs w:val="22"/>
          <w:lang w:val="es-ES"/>
        </w:rPr>
        <w:t>112-2018.</w:t>
      </w:r>
    </w:p>
    <w:sectPr w:rsidR="001E5609" w:rsidRPr="003E1ABE" w:rsidSect="00812C40">
      <w:headerReference w:type="default" r:id="rId8"/>
      <w:footerReference w:type="default" r:id="rId9"/>
      <w:pgSz w:w="12240" w:h="15840"/>
      <w:pgMar w:top="2269" w:right="1467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18774C" w14:textId="77777777" w:rsidR="00812C40" w:rsidRDefault="00812C40" w:rsidP="005B1EDE">
      <w:r>
        <w:separator/>
      </w:r>
    </w:p>
  </w:endnote>
  <w:endnote w:type="continuationSeparator" w:id="0">
    <w:p w14:paraId="39E87E06" w14:textId="77777777" w:rsidR="00812C40" w:rsidRDefault="00812C4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5758D" w14:textId="2C002536" w:rsidR="00AA43B8" w:rsidRDefault="001E320B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CA04D41" wp14:editId="278B7666">
              <wp:simplePos x="0" y="0"/>
              <wp:positionH relativeFrom="margin">
                <wp:posOffset>-34798</wp:posOffset>
              </wp:positionH>
              <wp:positionV relativeFrom="paragraph">
                <wp:posOffset>-30480</wp:posOffset>
              </wp:positionV>
              <wp:extent cx="6574412" cy="226060"/>
              <wp:effectExtent l="0" t="0" r="0" b="2540"/>
              <wp:wrapNone/>
              <wp:docPr id="47047799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4412" cy="226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E5627C" w14:textId="77272D47" w:rsidR="001E320B" w:rsidRPr="00B727B7" w:rsidRDefault="001E320B" w:rsidP="001E320B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17"/>
                              <w:szCs w:val="17"/>
                            </w:rPr>
                          </w:pPr>
                          <w:r w:rsidRPr="00B727B7"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8ª. Avenida 20-59 Zona 1, Centro Cívico, Guatemala PBX: 2374-3000 EXT: 10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419</w:t>
                          </w:r>
                          <w:r w:rsidR="00B84EED"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 xml:space="preserve"> y 10421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04D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.75pt;margin-top:-2.4pt;width:517.65pt;height:17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" filled="f" stroked="f" strokeweight=".5pt">
              <v:textbox>
                <w:txbxContent>
                  <w:p w14:paraId="65E5627C" w14:textId="77272D47" w:rsidR="001E320B" w:rsidRPr="00B727B7" w:rsidRDefault="001E320B" w:rsidP="001E320B">
                    <w:pPr>
                      <w:jc w:val="center"/>
                      <w:rPr>
                        <w:b/>
                        <w:bCs/>
                        <w:color w:val="1F2B50"/>
                        <w:sz w:val="17"/>
                        <w:szCs w:val="17"/>
                      </w:rPr>
                    </w:pPr>
                    <w:r w:rsidRPr="00B727B7">
                      <w:rPr>
                        <w:rStyle w:val="Textoennegrita"/>
                        <w:rFonts w:ascii="Arial" w:hAnsi="Arial" w:cs="Arial"/>
                        <w:color w:val="1F2B50"/>
                        <w:sz w:val="17"/>
                        <w:szCs w:val="17"/>
                      </w:rPr>
                      <w:t>8ª. Avenida 20-59 Zona 1, Centro Cívico, Guatemala PBX: 2374-3000 EXT: 10</w:t>
                    </w:r>
                    <w:r>
                      <w:rPr>
                        <w:rStyle w:val="Textoennegrita"/>
                        <w:rFonts w:ascii="Arial" w:hAnsi="Arial" w:cs="Arial"/>
                        <w:color w:val="1F2B50"/>
                        <w:sz w:val="17"/>
                        <w:szCs w:val="17"/>
                      </w:rPr>
                      <w:t>419</w:t>
                    </w:r>
                    <w:r w:rsidR="00B84EED">
                      <w:rPr>
                        <w:rStyle w:val="Textoennegrita"/>
                        <w:rFonts w:ascii="Arial" w:hAnsi="Arial" w:cs="Arial"/>
                        <w:color w:val="1F2B50"/>
                        <w:sz w:val="17"/>
                        <w:szCs w:val="17"/>
                      </w:rPr>
                      <w:t xml:space="preserve"> y 10421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0" layoutInCell="1" allowOverlap="1" wp14:anchorId="2EE40427" wp14:editId="4CE4C78A">
          <wp:simplePos x="0" y="0"/>
          <wp:positionH relativeFrom="page">
            <wp:posOffset>151892</wp:posOffset>
          </wp:positionH>
          <wp:positionV relativeFrom="paragraph">
            <wp:posOffset>-256032</wp:posOffset>
          </wp:positionV>
          <wp:extent cx="7771130" cy="885190"/>
          <wp:effectExtent l="0" t="0" r="127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194888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171" b="2026"/>
                  <a:stretch/>
                </pic:blipFill>
                <pic:spPr bwMode="auto">
                  <a:xfrm>
                    <a:off x="0" y="0"/>
                    <a:ext cx="7771130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CA5FE" w14:textId="77777777" w:rsidR="00812C40" w:rsidRDefault="00812C40" w:rsidP="005B1EDE">
      <w:r>
        <w:separator/>
      </w:r>
    </w:p>
  </w:footnote>
  <w:footnote w:type="continuationSeparator" w:id="0">
    <w:p w14:paraId="079105E2" w14:textId="77777777" w:rsidR="00812C40" w:rsidRDefault="00812C4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2404D" w14:textId="14F9ECB3" w:rsidR="005B1EDE" w:rsidRDefault="001E320B">
    <w:pPr>
      <w:pStyle w:val="Encabezado"/>
    </w:pPr>
    <w:r>
      <w:rPr>
        <w:rFonts w:ascii="Arial" w:hAnsi="Arial" w:cs="Arial"/>
        <w:b/>
        <w:bCs/>
        <w:noProof/>
        <w:color w:val="001E5E"/>
        <w:sz w:val="32"/>
        <w:szCs w:val="3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2FA4786" wp14:editId="0C1B3B5C">
              <wp:simplePos x="0" y="0"/>
              <wp:positionH relativeFrom="column">
                <wp:posOffset>2666365</wp:posOffset>
              </wp:positionH>
              <wp:positionV relativeFrom="paragraph">
                <wp:posOffset>-101918</wp:posOffset>
              </wp:positionV>
              <wp:extent cx="3549650" cy="676275"/>
              <wp:effectExtent l="0" t="0" r="0" b="0"/>
              <wp:wrapNone/>
              <wp:docPr id="31417690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96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7ABEE4" w14:textId="52CEC664" w:rsidR="001E320B" w:rsidRDefault="001E320B" w:rsidP="001E320B">
                          <w:pP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</w:pPr>
                          <w:r w:rsidRPr="00B727B7"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 xml:space="preserve">Dirección de </w:t>
                          </w:r>
                          <w: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Contabilidad del Estado</w:t>
                          </w:r>
                        </w:p>
                        <w:p w14:paraId="619DDA6B" w14:textId="656701F7" w:rsidR="003E1ABE" w:rsidRPr="003E1ABE" w:rsidRDefault="003E1ABE" w:rsidP="001E320B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3E1AB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Directora: Lcda. Clara Luz Hernández Santiago</w:t>
                          </w:r>
                        </w:p>
                        <w:p w14:paraId="3BC33B9E" w14:textId="0E3BFDC2" w:rsidR="003E1ABE" w:rsidRDefault="003E1ABE" w:rsidP="001E320B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3E1AB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Responsable de actualización de información: Lic. Erick Vinicio Ortíz Melgar</w:t>
                          </w:r>
                        </w:p>
                        <w:p w14:paraId="2E82B21A" w14:textId="149F976E" w:rsidR="003E1ABE" w:rsidRDefault="00FD008F" w:rsidP="001E320B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Actualizado</w:t>
                          </w:r>
                          <w:r w:rsidR="003E1AB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al 31/01/2024</w:t>
                          </w:r>
                        </w:p>
                        <w:p w14:paraId="464EA5E3" w14:textId="4651F27C" w:rsidR="003E1ABE" w:rsidRPr="003E1ABE" w:rsidRDefault="003E1ABE" w:rsidP="001E320B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Artículo 10, numeral 1, Ley de Acceso a la Información Pública</w:t>
                          </w:r>
                        </w:p>
                        <w:p w14:paraId="775B8CF8" w14:textId="77777777" w:rsidR="003E1ABE" w:rsidRPr="003E1ABE" w:rsidRDefault="003E1ABE" w:rsidP="001E320B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A478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09.95pt;margin-top:-8.05pt;width:279.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" filled="f" stroked="f" strokeweight=".5pt">
              <v:textbox>
                <w:txbxContent>
                  <w:p w14:paraId="197ABEE4" w14:textId="52CEC664" w:rsidR="001E320B" w:rsidRDefault="001E320B" w:rsidP="001E320B">
                    <w:pPr>
                      <w:rPr>
                        <w:rFonts w:ascii="Arial" w:hAnsi="Arial" w:cs="Arial"/>
                        <w:color w:val="1F2B50"/>
                        <w:sz w:val="17"/>
                        <w:szCs w:val="17"/>
                      </w:rPr>
                    </w:pPr>
                    <w:r w:rsidRPr="00B727B7">
                      <w:rPr>
                        <w:rFonts w:ascii="Arial" w:hAnsi="Arial" w:cs="Arial"/>
                        <w:color w:val="1F2B50"/>
                        <w:sz w:val="17"/>
                        <w:szCs w:val="17"/>
                      </w:rPr>
                      <w:t xml:space="preserve">Dirección de </w:t>
                    </w:r>
                    <w:r>
                      <w:rPr>
                        <w:rFonts w:ascii="Arial" w:hAnsi="Arial" w:cs="Arial"/>
                        <w:color w:val="1F2B50"/>
                        <w:sz w:val="17"/>
                        <w:szCs w:val="17"/>
                      </w:rPr>
                      <w:t>Contabilidad del Estado</w:t>
                    </w:r>
                  </w:p>
                  <w:p w14:paraId="619DDA6B" w14:textId="656701F7" w:rsidR="003E1ABE" w:rsidRPr="003E1ABE" w:rsidRDefault="003E1ABE" w:rsidP="001E320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3E1AB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Directora: Lcda. Clara Luz Hernández Santiago</w:t>
                    </w:r>
                  </w:p>
                  <w:p w14:paraId="3BC33B9E" w14:textId="0E3BFDC2" w:rsidR="003E1ABE" w:rsidRDefault="003E1ABE" w:rsidP="001E320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3E1AB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Responsable de actualización de información: Lic. Erick Vinicio Ortíz Melgar</w:t>
                    </w:r>
                  </w:p>
                  <w:p w14:paraId="2E82B21A" w14:textId="149F976E" w:rsidR="003E1ABE" w:rsidRDefault="00FD008F" w:rsidP="001E320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Actualizado</w:t>
                    </w:r>
                    <w:r w:rsidR="003E1AB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al 31/01/2024</w:t>
                    </w:r>
                  </w:p>
                  <w:p w14:paraId="464EA5E3" w14:textId="4651F27C" w:rsidR="003E1ABE" w:rsidRPr="003E1ABE" w:rsidRDefault="003E1ABE" w:rsidP="001E320B">
                    <w:pP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Artículo 10, numeral 1, Ley de Acceso a la Información Pública</w:t>
                    </w:r>
                  </w:p>
                  <w:p w14:paraId="775B8CF8" w14:textId="77777777" w:rsidR="003E1ABE" w:rsidRPr="003E1ABE" w:rsidRDefault="003E1ABE" w:rsidP="001E320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15A54E7D" wp14:editId="1F63CB43">
          <wp:simplePos x="0" y="0"/>
          <wp:positionH relativeFrom="column">
            <wp:posOffset>-470230</wp:posOffset>
          </wp:positionH>
          <wp:positionV relativeFrom="paragraph">
            <wp:posOffset>-337820</wp:posOffset>
          </wp:positionV>
          <wp:extent cx="2970530" cy="1339215"/>
          <wp:effectExtent l="0" t="0" r="127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77079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133921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51900"/>
    <w:multiLevelType w:val="hybridMultilevel"/>
    <w:tmpl w:val="78389E8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B63B9"/>
    <w:multiLevelType w:val="hybridMultilevel"/>
    <w:tmpl w:val="A31CD854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97C44"/>
    <w:multiLevelType w:val="hybridMultilevel"/>
    <w:tmpl w:val="1528F93A"/>
    <w:lvl w:ilvl="0" w:tplc="D8AA7F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B4859"/>
    <w:multiLevelType w:val="hybridMultilevel"/>
    <w:tmpl w:val="97DEAD5A"/>
    <w:lvl w:ilvl="0" w:tplc="D8AA7F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D8AA7F54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DC009CB2">
      <w:start w:val="15"/>
      <w:numFmt w:val="bullet"/>
      <w:lvlText w:val="•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0B0F"/>
    <w:multiLevelType w:val="hybridMultilevel"/>
    <w:tmpl w:val="C0CCE82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A171C"/>
    <w:multiLevelType w:val="hybridMultilevel"/>
    <w:tmpl w:val="22A43620"/>
    <w:lvl w:ilvl="0" w:tplc="100A0015">
      <w:start w:val="1"/>
      <w:numFmt w:val="upperLetter"/>
      <w:lvlText w:val="%1."/>
      <w:lvlJc w:val="left"/>
      <w:pPr>
        <w:ind w:left="720" w:hanging="360"/>
      </w:pPr>
    </w:lvl>
    <w:lvl w:ilvl="1" w:tplc="B9B4D3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A0401"/>
    <w:multiLevelType w:val="hybridMultilevel"/>
    <w:tmpl w:val="B6E6201E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A190D"/>
    <w:multiLevelType w:val="hybridMultilevel"/>
    <w:tmpl w:val="9E802A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2678D"/>
    <w:multiLevelType w:val="hybridMultilevel"/>
    <w:tmpl w:val="BEDEEE2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658625">
    <w:abstractNumId w:val="0"/>
  </w:num>
  <w:num w:numId="2" w16cid:durableId="1143153433">
    <w:abstractNumId w:val="5"/>
  </w:num>
  <w:num w:numId="3" w16cid:durableId="159777853">
    <w:abstractNumId w:val="1"/>
  </w:num>
  <w:num w:numId="4" w16cid:durableId="1873805563">
    <w:abstractNumId w:val="2"/>
  </w:num>
  <w:num w:numId="5" w16cid:durableId="883248954">
    <w:abstractNumId w:val="3"/>
  </w:num>
  <w:num w:numId="6" w16cid:durableId="1625965145">
    <w:abstractNumId w:val="8"/>
  </w:num>
  <w:num w:numId="7" w16cid:durableId="639503219">
    <w:abstractNumId w:val="7"/>
  </w:num>
  <w:num w:numId="8" w16cid:durableId="1106921653">
    <w:abstractNumId w:val="4"/>
  </w:num>
  <w:num w:numId="9" w16cid:durableId="519333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DE"/>
    <w:rsid w:val="000378AA"/>
    <w:rsid w:val="000430DE"/>
    <w:rsid w:val="00045CBB"/>
    <w:rsid w:val="00085BEF"/>
    <w:rsid w:val="000977F1"/>
    <w:rsid w:val="000C4B15"/>
    <w:rsid w:val="000C72CF"/>
    <w:rsid w:val="00100B02"/>
    <w:rsid w:val="00116252"/>
    <w:rsid w:val="00131D13"/>
    <w:rsid w:val="00135E26"/>
    <w:rsid w:val="0014220D"/>
    <w:rsid w:val="0016018E"/>
    <w:rsid w:val="00160DA2"/>
    <w:rsid w:val="0016568F"/>
    <w:rsid w:val="00166FF9"/>
    <w:rsid w:val="00173A91"/>
    <w:rsid w:val="00196439"/>
    <w:rsid w:val="001A5CA6"/>
    <w:rsid w:val="001A7432"/>
    <w:rsid w:val="001B7F65"/>
    <w:rsid w:val="001C00F5"/>
    <w:rsid w:val="001C102C"/>
    <w:rsid w:val="001C1B48"/>
    <w:rsid w:val="001C2B51"/>
    <w:rsid w:val="001E0B64"/>
    <w:rsid w:val="001E320B"/>
    <w:rsid w:val="001E5609"/>
    <w:rsid w:val="001F18F7"/>
    <w:rsid w:val="001F1C5C"/>
    <w:rsid w:val="00201646"/>
    <w:rsid w:val="0020546C"/>
    <w:rsid w:val="002134D8"/>
    <w:rsid w:val="00222963"/>
    <w:rsid w:val="002274AC"/>
    <w:rsid w:val="00230ACD"/>
    <w:rsid w:val="00231BBB"/>
    <w:rsid w:val="00231E84"/>
    <w:rsid w:val="002358E8"/>
    <w:rsid w:val="00244392"/>
    <w:rsid w:val="00250A37"/>
    <w:rsid w:val="00265A50"/>
    <w:rsid w:val="00270BBE"/>
    <w:rsid w:val="00275627"/>
    <w:rsid w:val="002A2416"/>
    <w:rsid w:val="002A371A"/>
    <w:rsid w:val="002D2E3E"/>
    <w:rsid w:val="002F0253"/>
    <w:rsid w:val="002F3F89"/>
    <w:rsid w:val="00310238"/>
    <w:rsid w:val="0035009E"/>
    <w:rsid w:val="003747BD"/>
    <w:rsid w:val="00381266"/>
    <w:rsid w:val="0038312C"/>
    <w:rsid w:val="003A0E83"/>
    <w:rsid w:val="003A42CD"/>
    <w:rsid w:val="003B57F7"/>
    <w:rsid w:val="003E18DF"/>
    <w:rsid w:val="003E1ABE"/>
    <w:rsid w:val="003E4F94"/>
    <w:rsid w:val="003E78EA"/>
    <w:rsid w:val="003F28F4"/>
    <w:rsid w:val="0043492E"/>
    <w:rsid w:val="00442F87"/>
    <w:rsid w:val="00443C53"/>
    <w:rsid w:val="004723E0"/>
    <w:rsid w:val="00477EDD"/>
    <w:rsid w:val="004B0A47"/>
    <w:rsid w:val="004B1324"/>
    <w:rsid w:val="004C23A0"/>
    <w:rsid w:val="004C5A6F"/>
    <w:rsid w:val="00500E38"/>
    <w:rsid w:val="00504901"/>
    <w:rsid w:val="00506ADD"/>
    <w:rsid w:val="00512441"/>
    <w:rsid w:val="00515C0C"/>
    <w:rsid w:val="005232ED"/>
    <w:rsid w:val="005370A0"/>
    <w:rsid w:val="00564A0D"/>
    <w:rsid w:val="0056771F"/>
    <w:rsid w:val="005701F6"/>
    <w:rsid w:val="005772D4"/>
    <w:rsid w:val="005772DA"/>
    <w:rsid w:val="00582158"/>
    <w:rsid w:val="00586A6B"/>
    <w:rsid w:val="005921A0"/>
    <w:rsid w:val="005B1EDE"/>
    <w:rsid w:val="005C0AB1"/>
    <w:rsid w:val="005C70CC"/>
    <w:rsid w:val="005E344A"/>
    <w:rsid w:val="005E6174"/>
    <w:rsid w:val="005F3710"/>
    <w:rsid w:val="00613ECC"/>
    <w:rsid w:val="006141C9"/>
    <w:rsid w:val="0062267F"/>
    <w:rsid w:val="0066711F"/>
    <w:rsid w:val="00681C70"/>
    <w:rsid w:val="006E2174"/>
    <w:rsid w:val="006E5D1F"/>
    <w:rsid w:val="006F795E"/>
    <w:rsid w:val="007014DD"/>
    <w:rsid w:val="00703673"/>
    <w:rsid w:val="00712C2C"/>
    <w:rsid w:val="00722912"/>
    <w:rsid w:val="00727503"/>
    <w:rsid w:val="00731CA6"/>
    <w:rsid w:val="00732E10"/>
    <w:rsid w:val="007339E7"/>
    <w:rsid w:val="00761100"/>
    <w:rsid w:val="007637AC"/>
    <w:rsid w:val="007759FE"/>
    <w:rsid w:val="00776B4B"/>
    <w:rsid w:val="00797D2C"/>
    <w:rsid w:val="007A055F"/>
    <w:rsid w:val="007A2CE2"/>
    <w:rsid w:val="007A6275"/>
    <w:rsid w:val="007D2A40"/>
    <w:rsid w:val="007E4A3F"/>
    <w:rsid w:val="007F0C21"/>
    <w:rsid w:val="007F668E"/>
    <w:rsid w:val="00801937"/>
    <w:rsid w:val="0080553B"/>
    <w:rsid w:val="00812591"/>
    <w:rsid w:val="00812C40"/>
    <w:rsid w:val="00837E46"/>
    <w:rsid w:val="00837E9F"/>
    <w:rsid w:val="00847D9F"/>
    <w:rsid w:val="00867E42"/>
    <w:rsid w:val="0087640C"/>
    <w:rsid w:val="0088499F"/>
    <w:rsid w:val="0089448E"/>
    <w:rsid w:val="008B74A0"/>
    <w:rsid w:val="008C0D52"/>
    <w:rsid w:val="008E0912"/>
    <w:rsid w:val="008F1AA2"/>
    <w:rsid w:val="008F5D13"/>
    <w:rsid w:val="008F72BC"/>
    <w:rsid w:val="00917087"/>
    <w:rsid w:val="0092152D"/>
    <w:rsid w:val="009346A2"/>
    <w:rsid w:val="009423EA"/>
    <w:rsid w:val="00975A7A"/>
    <w:rsid w:val="0098578A"/>
    <w:rsid w:val="009A3E15"/>
    <w:rsid w:val="009A467D"/>
    <w:rsid w:val="009B0E38"/>
    <w:rsid w:val="009C3DE2"/>
    <w:rsid w:val="009D60F8"/>
    <w:rsid w:val="009D6339"/>
    <w:rsid w:val="009F0D2B"/>
    <w:rsid w:val="009F0DE2"/>
    <w:rsid w:val="00A16FDB"/>
    <w:rsid w:val="00A660FE"/>
    <w:rsid w:val="00A74AA3"/>
    <w:rsid w:val="00A9136C"/>
    <w:rsid w:val="00AA43B8"/>
    <w:rsid w:val="00AB1F76"/>
    <w:rsid w:val="00AD3A87"/>
    <w:rsid w:val="00AD618C"/>
    <w:rsid w:val="00AE7F1B"/>
    <w:rsid w:val="00AF0500"/>
    <w:rsid w:val="00AF0AAD"/>
    <w:rsid w:val="00B2645A"/>
    <w:rsid w:val="00B67973"/>
    <w:rsid w:val="00B71869"/>
    <w:rsid w:val="00B84EED"/>
    <w:rsid w:val="00BB7315"/>
    <w:rsid w:val="00BE4597"/>
    <w:rsid w:val="00C01E63"/>
    <w:rsid w:val="00C44ACF"/>
    <w:rsid w:val="00C474C6"/>
    <w:rsid w:val="00C61A35"/>
    <w:rsid w:val="00C71E96"/>
    <w:rsid w:val="00C75792"/>
    <w:rsid w:val="00C86905"/>
    <w:rsid w:val="00C94DA0"/>
    <w:rsid w:val="00D06B1C"/>
    <w:rsid w:val="00D10898"/>
    <w:rsid w:val="00D11783"/>
    <w:rsid w:val="00D138A8"/>
    <w:rsid w:val="00D15B36"/>
    <w:rsid w:val="00D42565"/>
    <w:rsid w:val="00D44348"/>
    <w:rsid w:val="00D60168"/>
    <w:rsid w:val="00D62B49"/>
    <w:rsid w:val="00D713A9"/>
    <w:rsid w:val="00D80D95"/>
    <w:rsid w:val="00D95741"/>
    <w:rsid w:val="00DB5EC0"/>
    <w:rsid w:val="00DD55A0"/>
    <w:rsid w:val="00E13456"/>
    <w:rsid w:val="00E14698"/>
    <w:rsid w:val="00E15EF0"/>
    <w:rsid w:val="00E17CAF"/>
    <w:rsid w:val="00E22F99"/>
    <w:rsid w:val="00E32554"/>
    <w:rsid w:val="00E46A16"/>
    <w:rsid w:val="00E51550"/>
    <w:rsid w:val="00E55AF0"/>
    <w:rsid w:val="00E63580"/>
    <w:rsid w:val="00E96936"/>
    <w:rsid w:val="00E971B9"/>
    <w:rsid w:val="00EA5424"/>
    <w:rsid w:val="00EB33BA"/>
    <w:rsid w:val="00EB59C6"/>
    <w:rsid w:val="00EF7E6E"/>
    <w:rsid w:val="00F01111"/>
    <w:rsid w:val="00F02285"/>
    <w:rsid w:val="00F079D6"/>
    <w:rsid w:val="00F12AB6"/>
    <w:rsid w:val="00F23C3C"/>
    <w:rsid w:val="00F31C8B"/>
    <w:rsid w:val="00F44A51"/>
    <w:rsid w:val="00F647CB"/>
    <w:rsid w:val="00F76195"/>
    <w:rsid w:val="00FA371E"/>
    <w:rsid w:val="00FD008F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C7DFEE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3B8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  <w:rPr>
      <w:rFonts w:eastAsiaTheme="minorHAns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  <w:rPr>
      <w:rFonts w:eastAsiaTheme="minorHAns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4C23A0"/>
    <w:rPr>
      <w:rFonts w:ascii="Times New Roman" w:eastAsiaTheme="minorHAnsi" w:hAnsi="Times New Roman" w:cs="Times New Roman"/>
      <w:i/>
      <w:iCs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C23A0"/>
    <w:rPr>
      <w:rFonts w:ascii="Times New Roman" w:hAnsi="Times New Roman" w:cs="Times New Roman"/>
      <w:i/>
      <w:iCs/>
      <w:lang w:eastAsia="es-ES"/>
    </w:rPr>
  </w:style>
  <w:style w:type="paragraph" w:styleId="Prrafodelista">
    <w:name w:val="List Paragraph"/>
    <w:basedOn w:val="Normal"/>
    <w:uiPriority w:val="34"/>
    <w:qFormat/>
    <w:rsid w:val="003E78E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E3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01D57-2023-4D40-B9DB-A3F7CD7A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1436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Myriam Adelaida Galvez García</cp:lastModifiedBy>
  <cp:revision>2</cp:revision>
  <cp:lastPrinted>2024-01-29T19:10:00Z</cp:lastPrinted>
  <dcterms:created xsi:type="dcterms:W3CDTF">2024-04-30T22:00:00Z</dcterms:created>
  <dcterms:modified xsi:type="dcterms:W3CDTF">2024-04-30T22:00:00Z</dcterms:modified>
</cp:coreProperties>
</file>